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F9C6E" w14:textId="4801FA1C" w:rsidR="00D53823" w:rsidRPr="00596143" w:rsidRDefault="008C09EE" w:rsidP="0061729F">
      <w:pPr>
        <w:rPr>
          <w:u w:val="single"/>
        </w:rPr>
      </w:pPr>
      <w:r w:rsidRPr="00596143">
        <w:rPr>
          <w:b/>
          <w:bCs/>
          <w:u w:val="single"/>
        </w:rPr>
        <w:t>Introduction</w:t>
      </w:r>
    </w:p>
    <w:p w14:paraId="4C3A6AD1" w14:textId="64488670" w:rsidR="00536A1F" w:rsidRDefault="008C09EE" w:rsidP="00A763A8">
      <w:pPr>
        <w:ind w:firstLine="720"/>
      </w:pPr>
      <w:r>
        <w:t xml:space="preserve">The Chu Shogi Applet is a </w:t>
      </w:r>
      <w:r w:rsidR="00950908">
        <w:t>project by A. M. DeWitt that provides an HTML Applet for playing Chu Shogi</w:t>
      </w:r>
      <w:r w:rsidR="00A52A75">
        <w:t xml:space="preserve"> without Internet access,</w:t>
      </w:r>
      <w:r w:rsidR="00950908">
        <w:t xml:space="preserve"> based on </w:t>
      </w:r>
      <w:hyperlink r:id="rId7" w:history="1">
        <w:r w:rsidR="00536A1F" w:rsidRPr="00536A1F">
          <w:rPr>
            <w:rStyle w:val="Hyperlink"/>
          </w:rPr>
          <w:t>H. G. Muller’s Interactive Diagrams</w:t>
        </w:r>
      </w:hyperlink>
      <w:r w:rsidR="00536A1F">
        <w:t>.</w:t>
      </w:r>
      <w:r w:rsidR="00A52A75">
        <w:t xml:space="preserve"> It also contains a compilation of </w:t>
      </w:r>
      <w:proofErr w:type="spellStart"/>
      <w:r w:rsidR="00A52A75">
        <w:t>tsumeshogi</w:t>
      </w:r>
      <w:proofErr w:type="spellEnd"/>
      <w:r w:rsidR="00A52A75">
        <w:t xml:space="preserve"> problems</w:t>
      </w:r>
      <w:r w:rsidR="00273227">
        <w:t xml:space="preserve"> </w:t>
      </w:r>
      <w:r w:rsidR="00930699">
        <w:t>gathered from various Internet sources.</w:t>
      </w:r>
    </w:p>
    <w:p w14:paraId="77FDF4DC" w14:textId="41A09E60" w:rsidR="00A7034D" w:rsidRPr="00596143" w:rsidRDefault="00A7034D" w:rsidP="0061729F">
      <w:pPr>
        <w:rPr>
          <w:b/>
          <w:bCs/>
          <w:u w:val="single"/>
        </w:rPr>
      </w:pPr>
      <w:r w:rsidRPr="00596143">
        <w:rPr>
          <w:b/>
          <w:bCs/>
          <w:u w:val="single"/>
        </w:rPr>
        <w:t>How to play Chu Shogi</w:t>
      </w:r>
    </w:p>
    <w:p w14:paraId="7A8C511C" w14:textId="5B09F1B8" w:rsidR="00A7034D" w:rsidRPr="00112897" w:rsidRDefault="00112897" w:rsidP="0061729F">
      <w:r>
        <w:t xml:space="preserve">Please refer to the </w:t>
      </w:r>
      <w:r w:rsidRPr="00E41594">
        <w:rPr>
          <w:b/>
          <w:bCs/>
        </w:rPr>
        <w:t xml:space="preserve">0 - Chu Shogi </w:t>
      </w:r>
      <w:proofErr w:type="spellStart"/>
      <w:r w:rsidRPr="00E41594">
        <w:rPr>
          <w:b/>
          <w:bCs/>
        </w:rPr>
        <w:t>Tsumeshogi</w:t>
      </w:r>
      <w:proofErr w:type="spellEnd"/>
      <w:r w:rsidRPr="00E41594">
        <w:rPr>
          <w:b/>
          <w:bCs/>
        </w:rPr>
        <w:t xml:space="preserve"> Rules.pdf</w:t>
      </w:r>
      <w:r>
        <w:t xml:space="preserve"> file.</w:t>
      </w:r>
    </w:p>
    <w:p w14:paraId="75E765DD" w14:textId="314570E5" w:rsidR="007D41CC" w:rsidRPr="00596143" w:rsidRDefault="00E208D2" w:rsidP="0061729F">
      <w:pPr>
        <w:rPr>
          <w:u w:val="single"/>
        </w:rPr>
      </w:pPr>
      <w:r>
        <w:rPr>
          <w:b/>
          <w:bCs/>
          <w:u w:val="single"/>
        </w:rPr>
        <w:t>Opening</w:t>
      </w:r>
      <w:r w:rsidR="008F54C5" w:rsidRPr="00596143">
        <w:rPr>
          <w:b/>
          <w:bCs/>
          <w:u w:val="single"/>
        </w:rPr>
        <w:t xml:space="preserve"> the </w:t>
      </w:r>
      <w:r w:rsidR="00A7034D" w:rsidRPr="00596143">
        <w:rPr>
          <w:b/>
          <w:bCs/>
          <w:u w:val="single"/>
        </w:rPr>
        <w:t xml:space="preserve">Chu Shogi </w:t>
      </w:r>
      <w:r w:rsidR="008F54C5" w:rsidRPr="00596143">
        <w:rPr>
          <w:b/>
          <w:bCs/>
          <w:u w:val="single"/>
        </w:rPr>
        <w:t>Applet</w:t>
      </w:r>
    </w:p>
    <w:p w14:paraId="0851182A" w14:textId="55863BA7" w:rsidR="00806C32" w:rsidRDefault="000A7265" w:rsidP="0061729F">
      <w:r>
        <w:t xml:space="preserve">To </w:t>
      </w:r>
      <w:r w:rsidR="00577716">
        <w:t xml:space="preserve">open the main </w:t>
      </w:r>
      <w:r w:rsidR="00803146">
        <w:t>applet</w:t>
      </w:r>
      <w:r w:rsidR="00577716">
        <w:t>, click</w:t>
      </w:r>
      <w:r w:rsidR="00D64EED">
        <w:t xml:space="preserve"> on the</w:t>
      </w:r>
      <w:r w:rsidR="00577716">
        <w:t xml:space="preserve"> </w:t>
      </w:r>
      <w:r w:rsidR="00577716" w:rsidRPr="00E41594">
        <w:rPr>
          <w:b/>
          <w:bCs/>
        </w:rPr>
        <w:t>Chu Shogi.html</w:t>
      </w:r>
      <w:r w:rsidR="00D64EED">
        <w:t xml:space="preserve"> file</w:t>
      </w:r>
      <w:r w:rsidR="00577716">
        <w:t>.</w:t>
      </w:r>
    </w:p>
    <w:p w14:paraId="69A6C3CB" w14:textId="77777777" w:rsidR="003363F2" w:rsidRDefault="003363F2" w:rsidP="0061729F">
      <w:r>
        <w:t xml:space="preserve">The </w:t>
      </w:r>
      <w:r w:rsidRPr="00E41594">
        <w:rPr>
          <w:b/>
          <w:bCs/>
        </w:rPr>
        <w:t>Chu Shogi Position Lab.html</w:t>
      </w:r>
      <w:r>
        <w:t xml:space="preserve"> file lets you set arbitrary positions from an empty board.</w:t>
      </w:r>
    </w:p>
    <w:p w14:paraId="75416AAF" w14:textId="5EAB0D54" w:rsidR="003363F2" w:rsidRPr="00CE4501" w:rsidRDefault="00CE4501" w:rsidP="0061729F">
      <w:r>
        <w:rPr>
          <w:b/>
          <w:bCs/>
          <w:u w:val="single"/>
        </w:rPr>
        <w:t>Moving Pieces</w:t>
      </w:r>
    </w:p>
    <w:p w14:paraId="0E11A32A" w14:textId="30668F4A" w:rsidR="00DD4FF0" w:rsidRDefault="000964AF" w:rsidP="00A763A8">
      <w:pPr>
        <w:ind w:firstLine="720"/>
      </w:pPr>
      <w:r>
        <w:t xml:space="preserve">The </w:t>
      </w:r>
      <w:r w:rsidR="002E2E51">
        <w:t>diagram</w:t>
      </w:r>
      <w:r>
        <w:t xml:space="preserve"> will let you move pieces around in any way you wish.</w:t>
      </w:r>
      <w:r w:rsidR="00A34D86">
        <w:t xml:space="preserve"> When you select a piece</w:t>
      </w:r>
      <w:r w:rsidR="00CF07B9">
        <w:t xml:space="preserve"> by clicking on it</w:t>
      </w:r>
      <w:r w:rsidR="00A34D86">
        <w:t>, the diagram shows where it could move to.</w:t>
      </w:r>
      <w:r w:rsidR="00D24D34">
        <w:t xml:space="preserve"> It will not enforce the rules or even the turn order, though, to allow setup of arbitrary positions.</w:t>
      </w:r>
      <w:r w:rsidR="00B57AD5">
        <w:t xml:space="preserve"> </w:t>
      </w:r>
      <w:r w:rsidR="00DD4FF0">
        <w:t xml:space="preserve">If a piece is eligible to make another move or </w:t>
      </w:r>
      <w:r w:rsidR="00741F2F">
        <w:t>promote</w:t>
      </w:r>
      <w:r w:rsidR="00DD4FF0">
        <w:t>, the diagram will prompt you accordingly</w:t>
      </w:r>
      <w:r w:rsidR="00741F2F">
        <w:t>.</w:t>
      </w:r>
    </w:p>
    <w:p w14:paraId="07382487" w14:textId="7EF42022" w:rsidR="00E41594" w:rsidRPr="00596143" w:rsidRDefault="00E41594" w:rsidP="0061729F">
      <w:pPr>
        <w:rPr>
          <w:u w:val="single"/>
        </w:rPr>
      </w:pPr>
      <w:r w:rsidRPr="00596143">
        <w:rPr>
          <w:b/>
          <w:bCs/>
          <w:u w:val="single"/>
        </w:rPr>
        <w:t>Controls</w:t>
      </w:r>
    </w:p>
    <w:p w14:paraId="560654DC" w14:textId="24200F14" w:rsidR="00E41594" w:rsidRDefault="00E41594" w:rsidP="007E781E">
      <w:pPr>
        <w:pStyle w:val="ListParagraph"/>
        <w:numPr>
          <w:ilvl w:val="0"/>
          <w:numId w:val="5"/>
        </w:numPr>
      </w:pPr>
      <w:r w:rsidRPr="007E781E">
        <w:rPr>
          <w:u w:val="single"/>
        </w:rPr>
        <w:t>Mnemonic/Silverman Kanji/Greenwade Pictograms</w:t>
      </w:r>
      <w:r>
        <w:t xml:space="preserve"> – These buttons</w:t>
      </w:r>
      <w:r w:rsidR="00872C8F">
        <w:t xml:space="preserve"> allow you to switch between different piece graphics. For learnability purposes, the Mnemonic set is the default set.</w:t>
      </w:r>
    </w:p>
    <w:p w14:paraId="1AE0813D" w14:textId="0230CA75" w:rsidR="002B3108" w:rsidRDefault="002B3108" w:rsidP="007E781E">
      <w:pPr>
        <w:pStyle w:val="ListParagraph"/>
        <w:numPr>
          <w:ilvl w:val="0"/>
          <w:numId w:val="5"/>
        </w:numPr>
      </w:pPr>
      <w:r w:rsidRPr="007E781E">
        <w:rPr>
          <w:u w:val="single"/>
        </w:rPr>
        <w:t>Traditional Board/Checkered Board</w:t>
      </w:r>
      <w:r>
        <w:t xml:space="preserve"> – </w:t>
      </w:r>
      <w:r w:rsidR="0078685C">
        <w:t>This button s</w:t>
      </w:r>
      <w:r>
        <w:t xml:space="preserve">witches the board </w:t>
      </w:r>
      <w:r w:rsidR="00376071">
        <w:t>theme</w:t>
      </w:r>
      <w:r>
        <w:t xml:space="preserve"> between the traditional uncheckered style and the </w:t>
      </w:r>
      <w:r w:rsidR="00F43A2E">
        <w:t>checkerboard style seen on chessboards</w:t>
      </w:r>
      <w:r w:rsidR="00BC2EA6">
        <w:t>, w</w:t>
      </w:r>
      <w:r w:rsidR="0091087C">
        <w:t>it</w:t>
      </w:r>
      <w:r w:rsidR="00BC2EA6">
        <w:t>h the former being the default</w:t>
      </w:r>
      <w:r w:rsidR="00F80115">
        <w:t>.</w:t>
      </w:r>
      <w:r w:rsidR="0078685C">
        <w:t xml:space="preserve"> It always</w:t>
      </w:r>
      <w:r w:rsidR="00376071">
        <w:t xml:space="preserve"> shows which theme</w:t>
      </w:r>
      <w:r w:rsidR="0019183A">
        <w:t xml:space="preserve"> is currently in use.</w:t>
      </w:r>
    </w:p>
    <w:p w14:paraId="19A2F0E2" w14:textId="2CFCC790" w:rsidR="001C4181" w:rsidRDefault="00E9741B" w:rsidP="007E781E">
      <w:pPr>
        <w:pStyle w:val="ListParagraph"/>
        <w:numPr>
          <w:ilvl w:val="0"/>
          <w:numId w:val="5"/>
        </w:numPr>
      </w:pPr>
      <w:r w:rsidRPr="007E781E">
        <w:rPr>
          <w:u w:val="single"/>
        </w:rPr>
        <w:t>SAN Coords/Shogi Coords</w:t>
      </w:r>
      <w:r>
        <w:t xml:space="preserve"> – This button switches the display coordinates between SAN notation</w:t>
      </w:r>
      <w:r w:rsidR="00AA6678">
        <w:t xml:space="preserve"> (f7)</w:t>
      </w:r>
      <w:r>
        <w:t xml:space="preserve"> and </w:t>
      </w:r>
      <w:r w:rsidR="00320B12">
        <w:t>Romanized</w:t>
      </w:r>
      <w:r w:rsidR="002F2183">
        <w:t xml:space="preserve"> </w:t>
      </w:r>
      <w:r>
        <w:t>traditional Shogi notation</w:t>
      </w:r>
      <w:r w:rsidR="004F1588">
        <w:t xml:space="preserve"> (7f)</w:t>
      </w:r>
      <w:r w:rsidR="004F0BC7">
        <w:t>, wi</w:t>
      </w:r>
      <w:r w:rsidR="00C55D7C">
        <w:t>t</w:t>
      </w:r>
      <w:r w:rsidR="004F0BC7">
        <w:t>h the former being the default</w:t>
      </w:r>
      <w:r w:rsidR="00DF3471">
        <w:t>.</w:t>
      </w:r>
      <w:r w:rsidR="00304717">
        <w:t xml:space="preserve"> It always shows which </w:t>
      </w:r>
      <w:r w:rsidR="00174751">
        <w:t>notation</w:t>
      </w:r>
      <w:r w:rsidR="00304717">
        <w:t xml:space="preserve"> is currently in use.</w:t>
      </w:r>
    </w:p>
    <w:p w14:paraId="79078FFB" w14:textId="2F9BE196" w:rsidR="00306A37" w:rsidRDefault="001529D8" w:rsidP="007E781E">
      <w:pPr>
        <w:pStyle w:val="ListParagraph"/>
        <w:numPr>
          <w:ilvl w:val="0"/>
          <w:numId w:val="5"/>
        </w:numPr>
      </w:pPr>
      <w:r w:rsidRPr="007E781E">
        <w:rPr>
          <w:u w:val="single"/>
        </w:rPr>
        <w:t>Hide/Show Debug Log</w:t>
      </w:r>
      <w:r>
        <w:t xml:space="preserve"> – Toggles the display of the debug log</w:t>
      </w:r>
      <w:r w:rsidR="00CA74C0">
        <w:t>,</w:t>
      </w:r>
      <w:r w:rsidR="0072355C">
        <w:t xml:space="preserve"> shown</w:t>
      </w:r>
      <w:r w:rsidR="00CA74C0">
        <w:t xml:space="preserve"> for error-reporting purposes</w:t>
      </w:r>
      <w:r w:rsidR="0051453C">
        <w:t xml:space="preserve"> during development</w:t>
      </w:r>
      <w:r w:rsidR="00CA74C0">
        <w:t>.</w:t>
      </w:r>
      <w:r w:rsidR="00423735">
        <w:t xml:space="preserve"> Will usually be blank.</w:t>
      </w:r>
    </w:p>
    <w:p w14:paraId="1AC7590F" w14:textId="22B96A0B" w:rsidR="004B61DF" w:rsidRDefault="004B61DF" w:rsidP="007E781E">
      <w:pPr>
        <w:pStyle w:val="ListParagraph"/>
        <w:numPr>
          <w:ilvl w:val="0"/>
          <w:numId w:val="5"/>
        </w:numPr>
      </w:pPr>
      <w:r w:rsidRPr="007E781E">
        <w:rPr>
          <w:u w:val="single"/>
        </w:rPr>
        <w:t>Hide/Show Debug Log</w:t>
      </w:r>
      <w:r w:rsidR="003174B4">
        <w:t xml:space="preserve"> – Toggles the display of the game log.</w:t>
      </w:r>
    </w:p>
    <w:p w14:paraId="061DAF50" w14:textId="77777777" w:rsidR="000711F9" w:rsidRDefault="000711F9" w:rsidP="0061729F">
      <w:pPr>
        <w:rPr>
          <w:b/>
          <w:bCs/>
        </w:rPr>
      </w:pPr>
      <w:r>
        <w:rPr>
          <w:b/>
          <w:bCs/>
        </w:rPr>
        <w:br w:type="page"/>
      </w:r>
    </w:p>
    <w:p w14:paraId="50903855" w14:textId="0E5C4DB4" w:rsidR="00335E95" w:rsidRDefault="00335E95" w:rsidP="0061729F">
      <w:r>
        <w:rPr>
          <w:b/>
          <w:bCs/>
        </w:rPr>
        <w:lastRenderedPageBreak/>
        <w:t>Navigation Panel</w:t>
      </w:r>
    </w:p>
    <w:p w14:paraId="69E5FF6E" w14:textId="1EAC9DA1" w:rsidR="00335E95" w:rsidRDefault="00335E95" w:rsidP="00AB07BD">
      <w:pPr>
        <w:pStyle w:val="ListParagraph"/>
        <w:numPr>
          <w:ilvl w:val="0"/>
          <w:numId w:val="3"/>
        </w:numPr>
      </w:pPr>
      <w:r w:rsidRPr="00AB07BD">
        <w:rPr>
          <w:u w:val="single"/>
        </w:rPr>
        <w:t>Flip View</w:t>
      </w:r>
      <w:r>
        <w:t xml:space="preserve"> – Flips the board view</w:t>
      </w:r>
      <w:r w:rsidR="00CE27D8">
        <w:t>,</w:t>
      </w:r>
      <w:r w:rsidR="00483160">
        <w:t xml:space="preserve"> and</w:t>
      </w:r>
      <w:r w:rsidR="00CE27D8">
        <w:t xml:space="preserve"> also flips piece images where needed</w:t>
      </w:r>
      <w:r>
        <w:t>.</w:t>
      </w:r>
    </w:p>
    <w:p w14:paraId="61EAF8EC" w14:textId="2402E82C" w:rsidR="000711F9" w:rsidRDefault="00096F44" w:rsidP="00AB07BD">
      <w:pPr>
        <w:pStyle w:val="ListParagraph"/>
        <w:numPr>
          <w:ilvl w:val="0"/>
          <w:numId w:val="3"/>
        </w:numPr>
      </w:pPr>
      <w:r w:rsidRPr="002450D6">
        <w:t>|&lt;</w:t>
      </w:r>
      <w:r>
        <w:t xml:space="preserve"> - Displays the </w:t>
      </w:r>
      <w:r w:rsidR="00FB6269">
        <w:t>initial board</w:t>
      </w:r>
      <w:r>
        <w:t xml:space="preserve"> position.</w:t>
      </w:r>
    </w:p>
    <w:p w14:paraId="0C1A9B71" w14:textId="59CE8B5D" w:rsidR="00F95612" w:rsidRDefault="00F95612" w:rsidP="00AB07BD">
      <w:pPr>
        <w:pStyle w:val="ListParagraph"/>
        <w:numPr>
          <w:ilvl w:val="0"/>
          <w:numId w:val="3"/>
        </w:numPr>
      </w:pPr>
      <w:r w:rsidRPr="002450D6">
        <w:t>&lt;</w:t>
      </w:r>
      <w:r>
        <w:t xml:space="preserve"> - Displays</w:t>
      </w:r>
      <w:r w:rsidR="00C532FF">
        <w:t xml:space="preserve"> the</w:t>
      </w:r>
      <w:r>
        <w:t xml:space="preserve"> </w:t>
      </w:r>
      <w:r w:rsidR="00EC521F">
        <w:t>previous</w:t>
      </w:r>
      <w:r w:rsidR="004B5AC4">
        <w:t xml:space="preserve"> board</w:t>
      </w:r>
      <w:r w:rsidR="00EC521F">
        <w:t xml:space="preserve"> position</w:t>
      </w:r>
      <w:r>
        <w:t>.</w:t>
      </w:r>
    </w:p>
    <w:p w14:paraId="044256BE" w14:textId="77777777" w:rsidR="00AB07BD" w:rsidRDefault="000834CB" w:rsidP="00AB07BD">
      <w:pPr>
        <w:pStyle w:val="ListParagraph"/>
        <w:numPr>
          <w:ilvl w:val="0"/>
          <w:numId w:val="3"/>
        </w:numPr>
      </w:pPr>
      <w:r w:rsidRPr="002450D6">
        <w:t>|</w:t>
      </w:r>
      <w:r>
        <w:t xml:space="preserve"> - Makes the display</w:t>
      </w:r>
      <w:r w:rsidR="00876178">
        <w:t>ed</w:t>
      </w:r>
      <w:r>
        <w:t xml:space="preserve"> position the current one</w:t>
      </w:r>
      <w:r w:rsidR="00476E03">
        <w:t xml:space="preserve">, </w:t>
      </w:r>
      <w:r w:rsidR="00E96B6A">
        <w:t>popping off</w:t>
      </w:r>
      <w:r w:rsidR="00476E03">
        <w:t xml:space="preserve"> any positions that come after it</w:t>
      </w:r>
      <w:r>
        <w:t>.</w:t>
      </w:r>
    </w:p>
    <w:p w14:paraId="58D0A3C6" w14:textId="2B06FCB3" w:rsidR="003820B9" w:rsidRDefault="00AB07BD" w:rsidP="00501B30">
      <w:pPr>
        <w:pStyle w:val="ListParagraph"/>
        <w:numPr>
          <w:ilvl w:val="0"/>
          <w:numId w:val="3"/>
        </w:numPr>
      </w:pPr>
      <w:r>
        <w:t xml:space="preserve">&gt; </w:t>
      </w:r>
      <w:r w:rsidR="00FA386D">
        <w:t xml:space="preserve">- Displays the next </w:t>
      </w:r>
      <w:r w:rsidR="005A1759">
        <w:t xml:space="preserve">board </w:t>
      </w:r>
      <w:r w:rsidR="00FA386D">
        <w:t>position</w:t>
      </w:r>
      <w:r w:rsidR="00010893">
        <w:t>.</w:t>
      </w:r>
    </w:p>
    <w:p w14:paraId="63BE6518" w14:textId="2884BBD5" w:rsidR="00010893" w:rsidRDefault="00010893" w:rsidP="00AB07BD">
      <w:pPr>
        <w:pStyle w:val="ListParagraph"/>
        <w:numPr>
          <w:ilvl w:val="0"/>
          <w:numId w:val="3"/>
        </w:numPr>
      </w:pPr>
      <w:r>
        <w:t>&gt;&gt; - Plays back the game from the displayed position to the current position.</w:t>
      </w:r>
    </w:p>
    <w:p w14:paraId="3B667C4B" w14:textId="60519FDE" w:rsidR="00BD770E" w:rsidRDefault="00BD770E" w:rsidP="00AB07BD">
      <w:pPr>
        <w:pStyle w:val="ListParagraph"/>
        <w:numPr>
          <w:ilvl w:val="0"/>
          <w:numId w:val="3"/>
        </w:numPr>
      </w:pPr>
      <w:r>
        <w:t>&gt;|</w:t>
      </w:r>
      <w:r w:rsidR="0040642B">
        <w:t xml:space="preserve"> - Displays the current board position.</w:t>
      </w:r>
    </w:p>
    <w:p w14:paraId="67A99B41" w14:textId="465D01CC" w:rsidR="00211A30" w:rsidRDefault="00211A30" w:rsidP="0061729F">
      <w:r>
        <w:rPr>
          <w:b/>
          <w:bCs/>
        </w:rPr>
        <w:t>Piece Table</w:t>
      </w:r>
      <w:r w:rsidR="00245915">
        <w:rPr>
          <w:b/>
          <w:bCs/>
        </w:rPr>
        <w:t xml:space="preserve"> and </w:t>
      </w:r>
      <w:r w:rsidR="00F664F6">
        <w:rPr>
          <w:b/>
          <w:bCs/>
        </w:rPr>
        <w:t>Highlight</w:t>
      </w:r>
      <w:r w:rsidR="00245915">
        <w:rPr>
          <w:b/>
          <w:bCs/>
        </w:rPr>
        <w:t xml:space="preserve"> Legend</w:t>
      </w:r>
    </w:p>
    <w:p w14:paraId="04E6D62D" w14:textId="6838788E" w:rsidR="00C679DF" w:rsidRDefault="00C679DF" w:rsidP="0061729F">
      <w:r>
        <w:t>Clicking “here”</w:t>
      </w:r>
      <w:r w:rsidR="008E7527">
        <w:t xml:space="preserve"> in the text below the diagram</w:t>
      </w:r>
      <w:r w:rsidR="00EB5524">
        <w:t xml:space="preserve"> will </w:t>
      </w:r>
      <w:r w:rsidR="00384C82">
        <w:t>toggle the display of</w:t>
      </w:r>
      <w:r w:rsidR="00EB5524">
        <w:t xml:space="preserve"> the </w:t>
      </w:r>
      <w:r w:rsidR="00452EB4">
        <w:t>P</w:t>
      </w:r>
      <w:r w:rsidR="00EB5524">
        <w:t>iece Table</w:t>
      </w:r>
      <w:r w:rsidR="00245915">
        <w:t xml:space="preserve"> and Move Legend</w:t>
      </w:r>
      <w:r w:rsidR="00452EB4">
        <w:t>.</w:t>
      </w:r>
      <w:r w:rsidR="00C658D0">
        <w:t xml:space="preserve"> The first click will show only the Piece Table, the second only the Highlight Legend, the third </w:t>
      </w:r>
      <w:r w:rsidR="002932FB">
        <w:t xml:space="preserve">will show </w:t>
      </w:r>
      <w:r w:rsidR="00C658D0">
        <w:t>both, and the fourth makes both disappear.</w:t>
      </w:r>
      <w:r w:rsidR="00C2344E">
        <w:t xml:space="preserve"> Each subsequent click follows this cycle.</w:t>
      </w:r>
    </w:p>
    <w:p w14:paraId="52C97450" w14:textId="33DE8C7B" w:rsidR="00384C82" w:rsidRDefault="00384C82" w:rsidP="0061729F">
      <w:pPr>
        <w:pStyle w:val="ListParagraph"/>
        <w:numPr>
          <w:ilvl w:val="0"/>
          <w:numId w:val="2"/>
        </w:numPr>
      </w:pPr>
      <w:r>
        <w:t xml:space="preserve">Clicking </w:t>
      </w:r>
      <w:r w:rsidR="00E60B99">
        <w:t>a</w:t>
      </w:r>
      <w:r>
        <w:t xml:space="preserve"> piece’s name will sho</w:t>
      </w:r>
      <w:r w:rsidR="005C1DDC">
        <w:t>w</w:t>
      </w:r>
      <w:r>
        <w:t xml:space="preserve"> its </w:t>
      </w:r>
      <w:r w:rsidR="00C35A79">
        <w:t>movements</w:t>
      </w:r>
      <w:r w:rsidR="004F34A3">
        <w:t xml:space="preserve"> on an empty board</w:t>
      </w:r>
      <w:r>
        <w:t>.</w:t>
      </w:r>
      <w:r w:rsidR="00245915">
        <w:t xml:space="preserve"> Hover over the highlights for more details.</w:t>
      </w:r>
      <w:r w:rsidR="00965884">
        <w:t xml:space="preserve"> </w:t>
      </w:r>
      <w:r w:rsidR="002238C7">
        <w:t>This is also true for the selected board piece overview in the Highlight Legend</w:t>
      </w:r>
      <w:r w:rsidR="002919DF">
        <w:t xml:space="preserve"> once a piece is selected</w:t>
      </w:r>
      <w:r w:rsidR="002238C7">
        <w:t>.</w:t>
      </w:r>
    </w:p>
    <w:p w14:paraId="7A728D6F" w14:textId="2676F93D" w:rsidR="00384C82" w:rsidRDefault="00384C82" w:rsidP="0061729F">
      <w:pPr>
        <w:pStyle w:val="ListParagraph"/>
        <w:numPr>
          <w:ilvl w:val="0"/>
          <w:numId w:val="2"/>
        </w:numPr>
      </w:pPr>
      <w:r>
        <w:t xml:space="preserve">Clicking a piece </w:t>
      </w:r>
      <w:r w:rsidR="001A6984">
        <w:t xml:space="preserve">image </w:t>
      </w:r>
      <w:r>
        <w:t xml:space="preserve">in the </w:t>
      </w:r>
      <w:r w:rsidR="0028552C">
        <w:t>Piece T</w:t>
      </w:r>
      <w:r>
        <w:t xml:space="preserve">able will let you drop </w:t>
      </w:r>
      <w:r w:rsidR="008145C0">
        <w:t>captured pieces back onto the board.</w:t>
      </w:r>
    </w:p>
    <w:p w14:paraId="4FA583C3" w14:textId="5350A467" w:rsidR="00C4306A" w:rsidRDefault="00C4306A" w:rsidP="0061729F">
      <w:pPr>
        <w:pStyle w:val="ListParagraph"/>
        <w:numPr>
          <w:ilvl w:val="0"/>
          <w:numId w:val="2"/>
        </w:numPr>
      </w:pPr>
      <w:r>
        <w:t xml:space="preserve">Clicking “print version” in the </w:t>
      </w:r>
      <w:r w:rsidR="004A6BDB">
        <w:t>Piece T</w:t>
      </w:r>
      <w:r>
        <w:t>able header will toggle the display of all the piece moves in a list of</w:t>
      </w:r>
      <w:r w:rsidR="005276A5">
        <w:t xml:space="preserve"> static</w:t>
      </w:r>
      <w:r>
        <w:t xml:space="preserve"> diagrams separate from the main one</w:t>
      </w:r>
      <w:r w:rsidR="005E4F87">
        <w:t>.</w:t>
      </w:r>
    </w:p>
    <w:p w14:paraId="4D275F73" w14:textId="45551EB1" w:rsidR="004A6BDB" w:rsidRDefault="004A6BDB" w:rsidP="0061729F">
      <w:pPr>
        <w:pStyle w:val="ListParagraph"/>
        <w:numPr>
          <w:ilvl w:val="0"/>
          <w:numId w:val="2"/>
        </w:numPr>
      </w:pPr>
      <w:r>
        <w:t>Clicking</w:t>
      </w:r>
      <w:r w:rsidR="0061729F">
        <w:t xml:space="preserve"> “move” in the Piece Table header will toggle between showing the </w:t>
      </w:r>
      <w:proofErr w:type="spellStart"/>
      <w:r w:rsidR="0061729F">
        <w:t>XBetza</w:t>
      </w:r>
      <w:proofErr w:type="spellEnd"/>
      <w:r w:rsidR="0061729F">
        <w:t xml:space="preserve"> notation of the pieces</w:t>
      </w:r>
      <w:r w:rsidR="009707D1">
        <w:t xml:space="preserve"> and the</w:t>
      </w:r>
      <w:r w:rsidR="0061729F">
        <w:t xml:space="preserve"> approximate value of the pieces</w:t>
      </w:r>
      <w:r w:rsidR="00500B93">
        <w:t>. The former is the default.</w:t>
      </w:r>
    </w:p>
    <w:p w14:paraId="2660132A" w14:textId="4ABEC176" w:rsidR="00F664F6" w:rsidRDefault="00F664F6" w:rsidP="0061729F">
      <w:pPr>
        <w:pStyle w:val="ListParagraph"/>
        <w:numPr>
          <w:ilvl w:val="0"/>
          <w:numId w:val="2"/>
        </w:numPr>
      </w:pPr>
      <w:r>
        <w:t xml:space="preserve">Clicking “Click on piece to toggle its moved status” in the </w:t>
      </w:r>
      <w:r w:rsidR="009D114B">
        <w:t>Highlight Legend</w:t>
      </w:r>
      <w:r w:rsidR="00C552A8">
        <w:t xml:space="preserve"> will toggle between using symbols and background colors to highlight legal moves. The former is the default.</w:t>
      </w:r>
    </w:p>
    <w:p w14:paraId="328C72F2" w14:textId="77777777" w:rsidR="00F76FA5" w:rsidRDefault="00F76FA5">
      <w:pPr>
        <w:rPr>
          <w:b/>
          <w:bCs/>
        </w:rPr>
      </w:pPr>
      <w:r>
        <w:rPr>
          <w:b/>
          <w:bCs/>
        </w:rPr>
        <w:br w:type="page"/>
      </w:r>
    </w:p>
    <w:p w14:paraId="055CD21A" w14:textId="4D864185" w:rsidR="00504982" w:rsidRDefault="00504982" w:rsidP="00504982">
      <w:r>
        <w:rPr>
          <w:b/>
          <w:bCs/>
        </w:rPr>
        <w:lastRenderedPageBreak/>
        <w:t>Miscellaneous</w:t>
      </w:r>
    </w:p>
    <w:p w14:paraId="467168F5" w14:textId="08BEA470" w:rsidR="00B13DCA" w:rsidRPr="00472C28" w:rsidRDefault="00504982" w:rsidP="00504982">
      <w:r>
        <w:rPr>
          <w:u w:val="single"/>
        </w:rPr>
        <w:t>En</w:t>
      </w:r>
      <w:r w:rsidR="000F27E6">
        <w:rPr>
          <w:u w:val="single"/>
        </w:rPr>
        <w:t>able Position Setup Mode/Disable Position Setup Move</w:t>
      </w:r>
      <w:r w:rsidR="000F27E6">
        <w:t xml:space="preserve"> – Toggles the</w:t>
      </w:r>
      <w:r w:rsidR="00B13DCA">
        <w:t xml:space="preserve"> setup mode for the Position Lab. </w:t>
      </w:r>
      <w:r w:rsidR="00B13DCA" w:rsidRPr="005130FD">
        <w:t>Exclusive to</w:t>
      </w:r>
      <w:r w:rsidR="00522474" w:rsidRPr="005130FD">
        <w:t xml:space="preserve"> the</w:t>
      </w:r>
      <w:r w:rsidR="00B13DCA">
        <w:t xml:space="preserve"> </w:t>
      </w:r>
      <w:r w:rsidR="00B13DCA">
        <w:rPr>
          <w:b/>
          <w:bCs/>
        </w:rPr>
        <w:t>Chu Shogi Position Lab.html</w:t>
      </w:r>
      <w:r w:rsidR="00F913CC" w:rsidRPr="00CC42D8">
        <w:t xml:space="preserve"> file</w:t>
      </w:r>
      <w:r w:rsidR="00472C28" w:rsidRPr="00CC42D8">
        <w:t>.</w:t>
      </w:r>
    </w:p>
    <w:p w14:paraId="1131C8D1" w14:textId="0902616B" w:rsidR="002A0E14" w:rsidRDefault="00D40F13" w:rsidP="00504982">
      <w:r>
        <w:rPr>
          <w:u w:val="single"/>
        </w:rPr>
        <w:t>Input Solution</w:t>
      </w:r>
      <w:r>
        <w:t xml:space="preserve"> – Inputs the solution to really long </w:t>
      </w:r>
      <w:proofErr w:type="spellStart"/>
      <w:r>
        <w:t>tsumeshogi</w:t>
      </w:r>
      <w:proofErr w:type="spellEnd"/>
      <w:r>
        <w:t xml:space="preserve"> problems</w:t>
      </w:r>
      <w:r w:rsidR="009A06F2">
        <w:t xml:space="preserve"> so that the user doesn’t have to</w:t>
      </w:r>
      <w:r w:rsidR="00DA40B3">
        <w:t xml:space="preserve"> when confirmed</w:t>
      </w:r>
      <w:r>
        <w:t xml:space="preserve">. </w:t>
      </w:r>
      <w:r w:rsidRPr="00931698">
        <w:t xml:space="preserve">Exclusive to </w:t>
      </w:r>
      <w:proofErr w:type="spellStart"/>
      <w:r w:rsidR="00E64F47" w:rsidRPr="00931698">
        <w:t>tsumeshogi</w:t>
      </w:r>
      <w:proofErr w:type="spellEnd"/>
      <w:r w:rsidR="00E64F47" w:rsidRPr="00931698">
        <w:t xml:space="preserve"> diagrams in the </w:t>
      </w:r>
      <w:r w:rsidR="00E64F47" w:rsidRPr="00990699">
        <w:rPr>
          <w:b/>
          <w:bCs/>
        </w:rPr>
        <w:t>tsumeshogi-vol-3</w:t>
      </w:r>
      <w:r w:rsidR="00E64F47">
        <w:t xml:space="preserve"> folder.</w:t>
      </w:r>
    </w:p>
    <w:p w14:paraId="1AA8E7D7" w14:textId="75BA69A4" w:rsidR="008666F1" w:rsidRDefault="008666F1" w:rsidP="008666F1">
      <w:pPr>
        <w:rPr>
          <w:b/>
          <w:bCs/>
        </w:rPr>
      </w:pPr>
      <w:r>
        <w:rPr>
          <w:b/>
          <w:bCs/>
        </w:rPr>
        <w:t>Advanced</w:t>
      </w:r>
    </w:p>
    <w:p w14:paraId="20A0FB0F" w14:textId="658146C3" w:rsidR="000458D4" w:rsidRPr="00976986" w:rsidRDefault="00976986" w:rsidP="008666F1">
      <w:r w:rsidRPr="007E781E">
        <w:rPr>
          <w:u w:val="single"/>
        </w:rPr>
        <w:t>Hide/Show</w:t>
      </w:r>
      <w:r>
        <w:rPr>
          <w:u w:val="single"/>
        </w:rPr>
        <w:t xml:space="preserve"> Code Log of Current Position</w:t>
      </w:r>
      <w:r>
        <w:t xml:space="preserve"> – Toggles</w:t>
      </w:r>
      <w:r w:rsidR="00D94F47" w:rsidRPr="00D94F47">
        <w:t xml:space="preserve"> </w:t>
      </w:r>
      <w:r w:rsidR="00D94F47">
        <w:t xml:space="preserve">the display of the </w:t>
      </w:r>
      <w:r w:rsidR="009B24D2">
        <w:t>code</w:t>
      </w:r>
      <w:r w:rsidR="00D94F47">
        <w:t xml:space="preserve"> log</w:t>
      </w:r>
      <w:r w:rsidR="009B24D2">
        <w:t xml:space="preserve"> for the current position, which displays on-demand positional data in both FEN Code (using the </w:t>
      </w:r>
      <w:proofErr w:type="spellStart"/>
      <w:r w:rsidR="009B24D2">
        <w:t>Winboard</w:t>
      </w:r>
      <w:proofErr w:type="spellEnd"/>
      <w:r w:rsidR="009B24D2">
        <w:t xml:space="preserve"> format) and the Applet’s </w:t>
      </w:r>
      <w:r w:rsidR="00C22C49">
        <w:t>way of definin</w:t>
      </w:r>
      <w:r w:rsidR="00086F8E">
        <w:t>g</w:t>
      </w:r>
      <w:r w:rsidR="00C22C49">
        <w:t xml:space="preserve"> diagrams</w:t>
      </w:r>
    </w:p>
    <w:p w14:paraId="73975E16" w14:textId="75352B28" w:rsidR="00D62EED" w:rsidRDefault="00D62EED" w:rsidP="008666F1">
      <w:r>
        <w:rPr>
          <w:u w:val="single"/>
        </w:rPr>
        <w:t>Get FEN Code</w:t>
      </w:r>
      <w:r>
        <w:t xml:space="preserve"> – </w:t>
      </w:r>
      <w:r w:rsidR="000458D4">
        <w:t>Displays the FEN Code of the current position</w:t>
      </w:r>
      <w:r w:rsidR="007E4FF8">
        <w:t xml:space="preserve">, using the </w:t>
      </w:r>
      <w:proofErr w:type="spellStart"/>
      <w:r w:rsidR="007E4FF8">
        <w:t>Winboard</w:t>
      </w:r>
      <w:proofErr w:type="spellEnd"/>
      <w:r w:rsidR="007E4FF8">
        <w:t xml:space="preserve"> format</w:t>
      </w:r>
      <w:r w:rsidR="00D27074">
        <w:t xml:space="preserve">, </w:t>
      </w:r>
      <w:r w:rsidR="00895097">
        <w:t>and assumes</w:t>
      </w:r>
      <w:r w:rsidR="00D27074">
        <w:t xml:space="preserve"> it is the desired start position</w:t>
      </w:r>
      <w:r w:rsidR="007E4FF8">
        <w:t>.</w:t>
      </w:r>
    </w:p>
    <w:p w14:paraId="39136197" w14:textId="19E13686" w:rsidR="0079067D" w:rsidRPr="0079067D" w:rsidRDefault="0079067D" w:rsidP="008666F1">
      <w:r>
        <w:rPr>
          <w:u w:val="single"/>
        </w:rPr>
        <w:t>Get Applet Diagram HTML Code</w:t>
      </w:r>
      <w:r>
        <w:t xml:space="preserve"> – Displays a </w:t>
      </w:r>
      <w:r w:rsidR="007061D2">
        <w:t>d</w:t>
      </w:r>
      <w:r>
        <w:t xml:space="preserve">efinition of a diagram </w:t>
      </w:r>
      <w:r w:rsidR="00211CE3">
        <w:t>starting at</w:t>
      </w:r>
      <w:r>
        <w:t xml:space="preserve"> the current position. This can</w:t>
      </w:r>
      <w:r w:rsidR="006419ED">
        <w:t xml:space="preserve"> then</w:t>
      </w:r>
      <w:r>
        <w:t xml:space="preserve"> be put in</w:t>
      </w:r>
      <w:r w:rsidR="006419ED">
        <w:t xml:space="preserve"> an HTML file in the same place as the main Applet </w:t>
      </w:r>
      <w:r w:rsidR="00660FC8">
        <w:t xml:space="preserve">files </w:t>
      </w:r>
      <w:r w:rsidR="008417DF">
        <w:t xml:space="preserve">and </w:t>
      </w:r>
      <w:r w:rsidR="00FE02A8">
        <w:t>will run like the base files</w:t>
      </w:r>
      <w:r w:rsidR="00B83528">
        <w:t xml:space="preserve"> do</w:t>
      </w:r>
      <w:r w:rsidR="00FE02A8">
        <w:t>.</w:t>
      </w:r>
    </w:p>
    <w:p w14:paraId="4FA8D2B9" w14:textId="3E55372A" w:rsidR="008666F1" w:rsidRDefault="00D62EED" w:rsidP="00504982">
      <w:r w:rsidRPr="00CC42D8">
        <w:t>A</w:t>
      </w:r>
      <w:r w:rsidR="00C22C49">
        <w:t>ll A</w:t>
      </w:r>
      <w:r w:rsidRPr="00CC42D8">
        <w:t>dvanced Controls are e</w:t>
      </w:r>
      <w:r w:rsidR="006A0950" w:rsidRPr="00CC42D8">
        <w:t>xclusive to the</w:t>
      </w:r>
      <w:r w:rsidR="006A0950">
        <w:rPr>
          <w:b/>
          <w:bCs/>
        </w:rPr>
        <w:t xml:space="preserve"> Chu Shogi.</w:t>
      </w:r>
      <w:r w:rsidR="00612CA5">
        <w:rPr>
          <w:b/>
          <w:bCs/>
        </w:rPr>
        <w:t>h</w:t>
      </w:r>
      <w:r w:rsidR="006A0950">
        <w:rPr>
          <w:b/>
          <w:bCs/>
        </w:rPr>
        <w:t>tml</w:t>
      </w:r>
      <w:r w:rsidR="003162A1">
        <w:t xml:space="preserve">, </w:t>
      </w:r>
      <w:r w:rsidR="006A0950">
        <w:rPr>
          <w:b/>
          <w:bCs/>
        </w:rPr>
        <w:t>Chu Shogi Position Lab.html</w:t>
      </w:r>
      <w:r w:rsidR="00365F5A">
        <w:t xml:space="preserve">, </w:t>
      </w:r>
      <w:r w:rsidR="007F66E0">
        <w:t xml:space="preserve">and </w:t>
      </w:r>
      <w:proofErr w:type="spellStart"/>
      <w:r w:rsidR="007F66E0" w:rsidRPr="007F4032">
        <w:rPr>
          <w:b/>
          <w:bCs/>
        </w:rPr>
        <w:t>teaiwari</w:t>
      </w:r>
      <w:proofErr w:type="spellEnd"/>
      <w:r w:rsidR="007F66E0" w:rsidRPr="007F4032">
        <w:rPr>
          <w:b/>
          <w:bCs/>
        </w:rPr>
        <w:t>-handicap</w:t>
      </w:r>
      <w:r w:rsidR="002B5C3C">
        <w:rPr>
          <w:b/>
          <w:bCs/>
        </w:rPr>
        <w:t>s</w:t>
      </w:r>
      <w:r w:rsidR="007F4032" w:rsidRPr="007F4032">
        <w:rPr>
          <w:b/>
          <w:bCs/>
        </w:rPr>
        <w:t>/&lt;</w:t>
      </w:r>
      <w:r w:rsidR="00124093">
        <w:rPr>
          <w:b/>
          <w:bCs/>
        </w:rPr>
        <w:t>h</w:t>
      </w:r>
      <w:r w:rsidR="007F4032" w:rsidRPr="007F4032">
        <w:rPr>
          <w:b/>
          <w:bCs/>
        </w:rPr>
        <w:t xml:space="preserve">andicap </w:t>
      </w:r>
      <w:r w:rsidR="00124093">
        <w:rPr>
          <w:b/>
          <w:bCs/>
        </w:rPr>
        <w:t>n</w:t>
      </w:r>
      <w:r w:rsidR="007F4032" w:rsidRPr="007F4032">
        <w:rPr>
          <w:b/>
          <w:bCs/>
        </w:rPr>
        <w:t xml:space="preserve">ame </w:t>
      </w:r>
      <w:r w:rsidR="00124093">
        <w:rPr>
          <w:b/>
          <w:bCs/>
        </w:rPr>
        <w:t>h</w:t>
      </w:r>
      <w:r w:rsidR="007F4032" w:rsidRPr="007F4032">
        <w:rPr>
          <w:b/>
          <w:bCs/>
        </w:rPr>
        <w:t>ere&gt;.html</w:t>
      </w:r>
      <w:r w:rsidR="007F4032" w:rsidRPr="007F4032">
        <w:t xml:space="preserve"> files</w:t>
      </w:r>
      <w:r w:rsidR="006A0950" w:rsidRPr="00CC42D8">
        <w:t>.</w:t>
      </w:r>
    </w:p>
    <w:p w14:paraId="50028C3C" w14:textId="528F6B21" w:rsidR="00297A7B" w:rsidRPr="00DD36F1" w:rsidRDefault="00297A7B" w:rsidP="00297A7B">
      <w:pPr>
        <w:ind w:left="720" w:hanging="720"/>
        <w:rPr>
          <w:b/>
          <w:bCs/>
          <w:u w:val="single"/>
        </w:rPr>
      </w:pPr>
      <w:r>
        <w:rPr>
          <w:b/>
          <w:bCs/>
          <w:u w:val="single"/>
        </w:rPr>
        <w:t>Handicaps</w:t>
      </w:r>
    </w:p>
    <w:p w14:paraId="555C4652" w14:textId="43E2B179" w:rsidR="00297A7B" w:rsidRPr="006268BC" w:rsidRDefault="00297A7B" w:rsidP="00297A7B">
      <w:r>
        <w:t>The Applet comes</w:t>
      </w:r>
      <w:r w:rsidR="00A01C87">
        <w:t xml:space="preserve"> with a set of </w:t>
      </w:r>
      <w:r w:rsidR="0058374A">
        <w:t>commonly used</w:t>
      </w:r>
      <w:r w:rsidR="00A01C87">
        <w:t xml:space="preserve"> handicap positions</w:t>
      </w:r>
      <w:r w:rsidR="008424FE">
        <w:t xml:space="preserve">, which can be found in </w:t>
      </w:r>
      <w:r w:rsidR="000109FD">
        <w:t xml:space="preserve">the </w:t>
      </w:r>
      <w:proofErr w:type="spellStart"/>
      <w:r w:rsidR="00C66861" w:rsidRPr="007F4032">
        <w:rPr>
          <w:b/>
          <w:bCs/>
        </w:rPr>
        <w:t>teaiwari</w:t>
      </w:r>
      <w:proofErr w:type="spellEnd"/>
      <w:r w:rsidR="00C66861" w:rsidRPr="007F4032">
        <w:rPr>
          <w:b/>
          <w:bCs/>
        </w:rPr>
        <w:t>-handicap</w:t>
      </w:r>
      <w:r w:rsidR="00C66861">
        <w:rPr>
          <w:b/>
          <w:bCs/>
        </w:rPr>
        <w:t>s</w:t>
      </w:r>
      <w:r w:rsidR="006268BC">
        <w:t xml:space="preserve"> folder.</w:t>
      </w:r>
    </w:p>
    <w:p w14:paraId="23FA2ADF" w14:textId="41AC9EEF" w:rsidR="00DD36F1" w:rsidRPr="00DD36F1" w:rsidRDefault="009412FA" w:rsidP="00DD36F1">
      <w:pPr>
        <w:ind w:left="720" w:hanging="720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Tsumeshogis</w:t>
      </w:r>
      <w:proofErr w:type="spellEnd"/>
    </w:p>
    <w:p w14:paraId="5538CA13" w14:textId="77777777" w:rsidR="00077833" w:rsidRDefault="009412FA" w:rsidP="00EE29B4">
      <w:r>
        <w:t xml:space="preserve">The Applet comes with an assortment of </w:t>
      </w:r>
      <w:proofErr w:type="spellStart"/>
      <w:r>
        <w:t>tsumeshogi</w:t>
      </w:r>
      <w:proofErr w:type="spellEnd"/>
      <w:r>
        <w:t xml:space="preserve"> diagrams that can be found in the</w:t>
      </w:r>
      <w:r w:rsidR="00EE29B4">
        <w:t xml:space="preserve"> </w:t>
      </w:r>
      <w:r w:rsidRPr="00A70298">
        <w:rPr>
          <w:b/>
          <w:bCs/>
        </w:rPr>
        <w:t>tsumeshogi-vol-1</w:t>
      </w:r>
      <w:r>
        <w:t xml:space="preserve">, </w:t>
      </w:r>
      <w:r w:rsidRPr="00A70298">
        <w:rPr>
          <w:b/>
          <w:bCs/>
        </w:rPr>
        <w:t>tsumeshogi-vol-2</w:t>
      </w:r>
      <w:r>
        <w:t xml:space="preserve">, and </w:t>
      </w:r>
      <w:r w:rsidRPr="00A70298">
        <w:rPr>
          <w:b/>
          <w:bCs/>
        </w:rPr>
        <w:t>tsumeshogi-vol-</w:t>
      </w:r>
      <w:r w:rsidR="00B71B9A" w:rsidRPr="00A70298">
        <w:rPr>
          <w:b/>
          <w:bCs/>
        </w:rPr>
        <w:t>3</w:t>
      </w:r>
      <w:r w:rsidR="00B71B9A">
        <w:t xml:space="preserve"> folders.</w:t>
      </w:r>
      <w:r w:rsidR="00855145">
        <w:t xml:space="preserve"> Each </w:t>
      </w:r>
      <w:proofErr w:type="spellStart"/>
      <w:r w:rsidR="00276459">
        <w:t>tsumeshogi</w:t>
      </w:r>
      <w:proofErr w:type="spellEnd"/>
      <w:r w:rsidR="00855145">
        <w:t xml:space="preserve"> comes with a corresponding picture </w:t>
      </w:r>
      <w:r w:rsidR="00276459">
        <w:t>of its initial position.</w:t>
      </w:r>
    </w:p>
    <w:p w14:paraId="5FAF5834" w14:textId="505802BA" w:rsidR="00DD36F1" w:rsidRPr="00A6020C" w:rsidRDefault="00DD36F1" w:rsidP="00EE29B4">
      <w:r>
        <w:t xml:space="preserve">For the rules of a </w:t>
      </w:r>
      <w:proofErr w:type="spellStart"/>
      <w:r>
        <w:t>tsumeshogi</w:t>
      </w:r>
      <w:proofErr w:type="spellEnd"/>
      <w:r>
        <w:t>, please refer to the</w:t>
      </w:r>
      <w:r w:rsidR="00A6020C">
        <w:t xml:space="preserve"> </w:t>
      </w:r>
      <w:r w:rsidR="00A6020C" w:rsidRPr="00A6020C">
        <w:rPr>
          <w:b/>
          <w:bCs/>
        </w:rPr>
        <w:t xml:space="preserve">0 - Chu Shogi </w:t>
      </w:r>
      <w:proofErr w:type="spellStart"/>
      <w:r w:rsidR="00A6020C" w:rsidRPr="00A6020C">
        <w:rPr>
          <w:b/>
          <w:bCs/>
        </w:rPr>
        <w:t>Tsumeshogi</w:t>
      </w:r>
      <w:proofErr w:type="spellEnd"/>
      <w:r w:rsidR="00A6020C" w:rsidRPr="00A6020C">
        <w:rPr>
          <w:b/>
          <w:bCs/>
        </w:rPr>
        <w:t xml:space="preserve"> Rules</w:t>
      </w:r>
      <w:r w:rsidR="00A6020C">
        <w:rPr>
          <w:b/>
          <w:bCs/>
        </w:rPr>
        <w:t>.pdf</w:t>
      </w:r>
      <w:r w:rsidR="00A6020C">
        <w:t xml:space="preserve"> file</w:t>
      </w:r>
    </w:p>
    <w:p w14:paraId="6347DCAD" w14:textId="6E4EC959" w:rsidR="009412FA" w:rsidRDefault="00855145" w:rsidP="00EE29B4">
      <w:r>
        <w:t xml:space="preserve"> </w:t>
      </w:r>
      <w:r w:rsidR="0039029D">
        <w:t>For the first two</w:t>
      </w:r>
      <w:r w:rsidR="00F76FA5">
        <w:t xml:space="preserve"> folders</w:t>
      </w:r>
      <w:r w:rsidR="0039029D">
        <w:t>, the solutions to the</w:t>
      </w:r>
      <w:r w:rsidR="00BA19C0">
        <w:t>ir</w:t>
      </w:r>
      <w:r w:rsidR="0039029D">
        <w:t xml:space="preserve"> </w:t>
      </w:r>
      <w:proofErr w:type="spellStart"/>
      <w:r w:rsidR="0039029D">
        <w:t>tsumeshogis</w:t>
      </w:r>
      <w:proofErr w:type="spellEnd"/>
      <w:r w:rsidR="0039029D">
        <w:t xml:space="preserve"> can be found in the</w:t>
      </w:r>
      <w:r w:rsidR="0051109E">
        <w:t>ir</w:t>
      </w:r>
      <w:r w:rsidR="0039029D">
        <w:t xml:space="preserve"> </w:t>
      </w:r>
      <w:r w:rsidR="004A0A77" w:rsidRPr="00193D82">
        <w:rPr>
          <w:b/>
          <w:bCs/>
        </w:rPr>
        <w:t xml:space="preserve">0 - Chu Shogi </w:t>
      </w:r>
      <w:proofErr w:type="spellStart"/>
      <w:r w:rsidR="004A0A77" w:rsidRPr="00193D82">
        <w:rPr>
          <w:b/>
          <w:bCs/>
        </w:rPr>
        <w:t>Tsumeshogi</w:t>
      </w:r>
      <w:proofErr w:type="spellEnd"/>
      <w:r w:rsidR="004A0A77" w:rsidRPr="00193D82">
        <w:rPr>
          <w:b/>
          <w:bCs/>
        </w:rPr>
        <w:t xml:space="preserve"> Vol. &lt;</w:t>
      </w:r>
      <w:r w:rsidR="00193D82" w:rsidRPr="00193D82">
        <w:rPr>
          <w:b/>
          <w:bCs/>
        </w:rPr>
        <w:t>folder</w:t>
      </w:r>
      <w:r w:rsidR="004A0A77" w:rsidRPr="00193D82">
        <w:rPr>
          <w:b/>
          <w:bCs/>
        </w:rPr>
        <w:t xml:space="preserve"> number here&gt; Solutions (SPOILERS)</w:t>
      </w:r>
      <w:r w:rsidR="00193D82">
        <w:rPr>
          <w:b/>
          <w:bCs/>
        </w:rPr>
        <w:t>.pdf</w:t>
      </w:r>
      <w:r w:rsidR="00193D82">
        <w:t xml:space="preserve"> file</w:t>
      </w:r>
      <w:r w:rsidR="0051109E">
        <w:t>s</w:t>
      </w:r>
      <w:r w:rsidR="00193D82">
        <w:t>.</w:t>
      </w:r>
    </w:p>
    <w:p w14:paraId="1849D398" w14:textId="3CEF7047" w:rsidR="0061090A" w:rsidRPr="00193D82" w:rsidRDefault="0061090A" w:rsidP="00EE29B4">
      <w:r>
        <w:t xml:space="preserve">The third folder, due to the sheer length of the solutions to its </w:t>
      </w:r>
      <w:proofErr w:type="spellStart"/>
      <w:r>
        <w:t>tsumeshogis</w:t>
      </w:r>
      <w:proofErr w:type="spellEnd"/>
      <w:r>
        <w:t>, will have HTML files that show the solution strictly in coordinates</w:t>
      </w:r>
      <w:r w:rsidR="00615854">
        <w:t xml:space="preserve">, and the </w:t>
      </w:r>
      <w:proofErr w:type="spellStart"/>
      <w:r w:rsidR="00615854">
        <w:t>tsumeshogi</w:t>
      </w:r>
      <w:proofErr w:type="spellEnd"/>
      <w:r w:rsidR="00615854">
        <w:t xml:space="preserve"> diagrams have a button allowing input of the entire solution </w:t>
      </w:r>
      <w:r w:rsidR="003D5358">
        <w:t>upon confirmation</w:t>
      </w:r>
      <w:r>
        <w:t>.</w:t>
      </w:r>
    </w:p>
    <w:sectPr w:rsidR="0061090A" w:rsidRPr="00193D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D3F6F" w14:textId="77777777" w:rsidR="008850A2" w:rsidRDefault="008850A2" w:rsidP="008850A2">
      <w:pPr>
        <w:spacing w:after="0" w:line="240" w:lineRule="auto"/>
      </w:pPr>
      <w:r>
        <w:separator/>
      </w:r>
    </w:p>
  </w:endnote>
  <w:endnote w:type="continuationSeparator" w:id="0">
    <w:p w14:paraId="74254E42" w14:textId="77777777" w:rsidR="008850A2" w:rsidRDefault="008850A2" w:rsidP="0088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FB2E8" w14:textId="77777777" w:rsidR="001E777B" w:rsidRDefault="001E77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E7994" w14:textId="77777777" w:rsidR="001E777B" w:rsidRDefault="001E77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A70D" w14:textId="77777777" w:rsidR="001E777B" w:rsidRDefault="001E77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91DC1" w14:textId="77777777" w:rsidR="008850A2" w:rsidRDefault="008850A2" w:rsidP="008850A2">
      <w:pPr>
        <w:spacing w:after="0" w:line="240" w:lineRule="auto"/>
      </w:pPr>
      <w:r>
        <w:separator/>
      </w:r>
    </w:p>
  </w:footnote>
  <w:footnote w:type="continuationSeparator" w:id="0">
    <w:p w14:paraId="2CDC7221" w14:textId="77777777" w:rsidR="008850A2" w:rsidRDefault="008850A2" w:rsidP="0088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2B39" w14:textId="77777777" w:rsidR="001E777B" w:rsidRDefault="001E77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30865" w14:textId="7C8BBC0C" w:rsidR="008850A2" w:rsidRDefault="008850A2" w:rsidP="008850A2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Chu Shogi Applet </w:t>
    </w:r>
    <w:r w:rsidR="001E777B">
      <w:rPr>
        <w:b/>
        <w:bCs/>
        <w:sz w:val="28"/>
        <w:szCs w:val="28"/>
      </w:rPr>
      <w:t xml:space="preserve">User </w:t>
    </w:r>
    <w:r>
      <w:rPr>
        <w:b/>
        <w:bCs/>
        <w:sz w:val="28"/>
        <w:szCs w:val="28"/>
      </w:rPr>
      <w:t>Guide</w:t>
    </w:r>
  </w:p>
  <w:p w14:paraId="71B5D8D7" w14:textId="77777777" w:rsidR="008850A2" w:rsidRPr="00C52921" w:rsidRDefault="008850A2" w:rsidP="008850A2">
    <w:pPr>
      <w:pStyle w:val="Header"/>
      <w:numPr>
        <w:ilvl w:val="0"/>
        <w:numId w:val="1"/>
      </w:num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M. DeWitt</w:t>
    </w:r>
  </w:p>
  <w:p w14:paraId="39DAD276" w14:textId="77777777" w:rsidR="008850A2" w:rsidRDefault="00885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6526F" w14:textId="77777777" w:rsidR="001E777B" w:rsidRDefault="001E77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9C7"/>
    <w:multiLevelType w:val="hybridMultilevel"/>
    <w:tmpl w:val="78ACF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65EB"/>
    <w:multiLevelType w:val="hybridMultilevel"/>
    <w:tmpl w:val="2CF4F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93DA3"/>
    <w:multiLevelType w:val="hybridMultilevel"/>
    <w:tmpl w:val="B3C2B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74F41"/>
    <w:multiLevelType w:val="hybridMultilevel"/>
    <w:tmpl w:val="8F74EB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14509"/>
    <w:multiLevelType w:val="hybridMultilevel"/>
    <w:tmpl w:val="2682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469337">
    <w:abstractNumId w:val="0"/>
  </w:num>
  <w:num w:numId="2" w16cid:durableId="1779792178">
    <w:abstractNumId w:val="2"/>
  </w:num>
  <w:num w:numId="3" w16cid:durableId="965936807">
    <w:abstractNumId w:val="4"/>
  </w:num>
  <w:num w:numId="4" w16cid:durableId="1423725828">
    <w:abstractNumId w:val="3"/>
  </w:num>
  <w:num w:numId="5" w16cid:durableId="66270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850"/>
    <w:rsid w:val="00010893"/>
    <w:rsid w:val="000109FD"/>
    <w:rsid w:val="00024419"/>
    <w:rsid w:val="000458D4"/>
    <w:rsid w:val="000545B1"/>
    <w:rsid w:val="000711F9"/>
    <w:rsid w:val="00077833"/>
    <w:rsid w:val="000834CB"/>
    <w:rsid w:val="00086F8E"/>
    <w:rsid w:val="00092D58"/>
    <w:rsid w:val="000964AF"/>
    <w:rsid w:val="00096F44"/>
    <w:rsid w:val="000A7265"/>
    <w:rsid w:val="000E3F24"/>
    <w:rsid w:val="000F27E6"/>
    <w:rsid w:val="000F3BFE"/>
    <w:rsid w:val="00112897"/>
    <w:rsid w:val="00112D07"/>
    <w:rsid w:val="00122E85"/>
    <w:rsid w:val="00124093"/>
    <w:rsid w:val="001529D8"/>
    <w:rsid w:val="00174751"/>
    <w:rsid w:val="0019183A"/>
    <w:rsid w:val="00193D82"/>
    <w:rsid w:val="001A6984"/>
    <w:rsid w:val="001C4181"/>
    <w:rsid w:val="001C4587"/>
    <w:rsid w:val="001E777B"/>
    <w:rsid w:val="001F05DE"/>
    <w:rsid w:val="00211A30"/>
    <w:rsid w:val="00211CE3"/>
    <w:rsid w:val="00221641"/>
    <w:rsid w:val="002238C7"/>
    <w:rsid w:val="002450D6"/>
    <w:rsid w:val="00245915"/>
    <w:rsid w:val="00273227"/>
    <w:rsid w:val="002763E0"/>
    <w:rsid w:val="00276459"/>
    <w:rsid w:val="00283314"/>
    <w:rsid w:val="0028552C"/>
    <w:rsid w:val="002919DF"/>
    <w:rsid w:val="002932FB"/>
    <w:rsid w:val="00296D4B"/>
    <w:rsid w:val="00297A7B"/>
    <w:rsid w:val="002A0E14"/>
    <w:rsid w:val="002A3CBF"/>
    <w:rsid w:val="002B3108"/>
    <w:rsid w:val="002B5C3C"/>
    <w:rsid w:val="002C5AFC"/>
    <w:rsid w:val="002E09D6"/>
    <w:rsid w:val="002E2E51"/>
    <w:rsid w:val="002F2183"/>
    <w:rsid w:val="00304717"/>
    <w:rsid w:val="00306A37"/>
    <w:rsid w:val="003162A1"/>
    <w:rsid w:val="003174B4"/>
    <w:rsid w:val="00320B12"/>
    <w:rsid w:val="003329A8"/>
    <w:rsid w:val="00335E95"/>
    <w:rsid w:val="003363F2"/>
    <w:rsid w:val="00361427"/>
    <w:rsid w:val="00365F5A"/>
    <w:rsid w:val="00376071"/>
    <w:rsid w:val="0037648D"/>
    <w:rsid w:val="00377D3E"/>
    <w:rsid w:val="003820B9"/>
    <w:rsid w:val="00384C82"/>
    <w:rsid w:val="0039029D"/>
    <w:rsid w:val="003A1061"/>
    <w:rsid w:val="003B6323"/>
    <w:rsid w:val="003C3B57"/>
    <w:rsid w:val="003D5358"/>
    <w:rsid w:val="003F418D"/>
    <w:rsid w:val="004061BC"/>
    <w:rsid w:val="0040642B"/>
    <w:rsid w:val="00423735"/>
    <w:rsid w:val="004276E1"/>
    <w:rsid w:val="00431E65"/>
    <w:rsid w:val="00450730"/>
    <w:rsid w:val="00452EB4"/>
    <w:rsid w:val="00472C28"/>
    <w:rsid w:val="00476E03"/>
    <w:rsid w:val="00483160"/>
    <w:rsid w:val="004A0A77"/>
    <w:rsid w:val="004A6BDB"/>
    <w:rsid w:val="004B5AC4"/>
    <w:rsid w:val="004B61DF"/>
    <w:rsid w:val="004C43A5"/>
    <w:rsid w:val="004E32CF"/>
    <w:rsid w:val="004F0BC7"/>
    <w:rsid w:val="004F1588"/>
    <w:rsid w:val="004F34A3"/>
    <w:rsid w:val="00500B93"/>
    <w:rsid w:val="00501B30"/>
    <w:rsid w:val="00504850"/>
    <w:rsid w:val="00504982"/>
    <w:rsid w:val="0051109E"/>
    <w:rsid w:val="005130FD"/>
    <w:rsid w:val="0051453C"/>
    <w:rsid w:val="00522474"/>
    <w:rsid w:val="005276A5"/>
    <w:rsid w:val="00536A1F"/>
    <w:rsid w:val="00547F0F"/>
    <w:rsid w:val="00551468"/>
    <w:rsid w:val="00577716"/>
    <w:rsid w:val="00582629"/>
    <w:rsid w:val="0058374A"/>
    <w:rsid w:val="00596143"/>
    <w:rsid w:val="005A061B"/>
    <w:rsid w:val="005A1759"/>
    <w:rsid w:val="005C1DDC"/>
    <w:rsid w:val="005E4F87"/>
    <w:rsid w:val="0061090A"/>
    <w:rsid w:val="00612CA5"/>
    <w:rsid w:val="00615854"/>
    <w:rsid w:val="0061729F"/>
    <w:rsid w:val="006268BC"/>
    <w:rsid w:val="006419ED"/>
    <w:rsid w:val="00660FC8"/>
    <w:rsid w:val="006813DA"/>
    <w:rsid w:val="006922C0"/>
    <w:rsid w:val="006A0950"/>
    <w:rsid w:val="007061D2"/>
    <w:rsid w:val="0072355C"/>
    <w:rsid w:val="007235CF"/>
    <w:rsid w:val="00741F2F"/>
    <w:rsid w:val="00766ACB"/>
    <w:rsid w:val="00775BAE"/>
    <w:rsid w:val="0078685C"/>
    <w:rsid w:val="0079067D"/>
    <w:rsid w:val="007B54B4"/>
    <w:rsid w:val="007C5E34"/>
    <w:rsid w:val="007D41CC"/>
    <w:rsid w:val="007E4FF8"/>
    <w:rsid w:val="007E781E"/>
    <w:rsid w:val="007F4032"/>
    <w:rsid w:val="007F66E0"/>
    <w:rsid w:val="00803146"/>
    <w:rsid w:val="00806C32"/>
    <w:rsid w:val="008145C0"/>
    <w:rsid w:val="00814B8E"/>
    <w:rsid w:val="00835C9F"/>
    <w:rsid w:val="008417DF"/>
    <w:rsid w:val="008424FE"/>
    <w:rsid w:val="00855145"/>
    <w:rsid w:val="008666F1"/>
    <w:rsid w:val="00872C8F"/>
    <w:rsid w:val="00876178"/>
    <w:rsid w:val="008850A2"/>
    <w:rsid w:val="00895097"/>
    <w:rsid w:val="008C09EE"/>
    <w:rsid w:val="008E7527"/>
    <w:rsid w:val="008F54C5"/>
    <w:rsid w:val="008F6C82"/>
    <w:rsid w:val="0091087C"/>
    <w:rsid w:val="00921908"/>
    <w:rsid w:val="00926542"/>
    <w:rsid w:val="00930699"/>
    <w:rsid w:val="00931698"/>
    <w:rsid w:val="009412FA"/>
    <w:rsid w:val="00950908"/>
    <w:rsid w:val="00965884"/>
    <w:rsid w:val="009707D1"/>
    <w:rsid w:val="00976986"/>
    <w:rsid w:val="00990699"/>
    <w:rsid w:val="009A06F2"/>
    <w:rsid w:val="009A48BF"/>
    <w:rsid w:val="009B24D2"/>
    <w:rsid w:val="009C4550"/>
    <w:rsid w:val="009D114B"/>
    <w:rsid w:val="009F0633"/>
    <w:rsid w:val="00A01C87"/>
    <w:rsid w:val="00A34D86"/>
    <w:rsid w:val="00A52A75"/>
    <w:rsid w:val="00A6020C"/>
    <w:rsid w:val="00A70298"/>
    <w:rsid w:val="00A7034D"/>
    <w:rsid w:val="00A763A8"/>
    <w:rsid w:val="00A90B3B"/>
    <w:rsid w:val="00AA6678"/>
    <w:rsid w:val="00AB07BD"/>
    <w:rsid w:val="00AF2B19"/>
    <w:rsid w:val="00B13DCA"/>
    <w:rsid w:val="00B57AD5"/>
    <w:rsid w:val="00B71B9A"/>
    <w:rsid w:val="00B83528"/>
    <w:rsid w:val="00B95F50"/>
    <w:rsid w:val="00BA19C0"/>
    <w:rsid w:val="00BB506A"/>
    <w:rsid w:val="00BC2EA6"/>
    <w:rsid w:val="00BC7254"/>
    <w:rsid w:val="00BD770E"/>
    <w:rsid w:val="00BF1588"/>
    <w:rsid w:val="00BF2101"/>
    <w:rsid w:val="00C22C49"/>
    <w:rsid w:val="00C2344E"/>
    <w:rsid w:val="00C35A79"/>
    <w:rsid w:val="00C4306A"/>
    <w:rsid w:val="00C532FF"/>
    <w:rsid w:val="00C552A8"/>
    <w:rsid w:val="00C55D7C"/>
    <w:rsid w:val="00C658D0"/>
    <w:rsid w:val="00C66861"/>
    <w:rsid w:val="00C679DF"/>
    <w:rsid w:val="00C81A87"/>
    <w:rsid w:val="00C85B11"/>
    <w:rsid w:val="00CA74C0"/>
    <w:rsid w:val="00CA7846"/>
    <w:rsid w:val="00CC42D8"/>
    <w:rsid w:val="00CE27D8"/>
    <w:rsid w:val="00CE4501"/>
    <w:rsid w:val="00CF07B9"/>
    <w:rsid w:val="00D24D34"/>
    <w:rsid w:val="00D26660"/>
    <w:rsid w:val="00D27074"/>
    <w:rsid w:val="00D33DE8"/>
    <w:rsid w:val="00D40F13"/>
    <w:rsid w:val="00D53823"/>
    <w:rsid w:val="00D61216"/>
    <w:rsid w:val="00D62EED"/>
    <w:rsid w:val="00D64EED"/>
    <w:rsid w:val="00D752CB"/>
    <w:rsid w:val="00D94F47"/>
    <w:rsid w:val="00DA40B3"/>
    <w:rsid w:val="00DD36F1"/>
    <w:rsid w:val="00DD4FF0"/>
    <w:rsid w:val="00DF3471"/>
    <w:rsid w:val="00DF5A86"/>
    <w:rsid w:val="00E208D2"/>
    <w:rsid w:val="00E41594"/>
    <w:rsid w:val="00E55A19"/>
    <w:rsid w:val="00E60B99"/>
    <w:rsid w:val="00E634B1"/>
    <w:rsid w:val="00E64F47"/>
    <w:rsid w:val="00E8203B"/>
    <w:rsid w:val="00E96B6A"/>
    <w:rsid w:val="00E9741B"/>
    <w:rsid w:val="00EA406D"/>
    <w:rsid w:val="00EB5524"/>
    <w:rsid w:val="00EB779B"/>
    <w:rsid w:val="00EC521F"/>
    <w:rsid w:val="00ED79A5"/>
    <w:rsid w:val="00ED7EE7"/>
    <w:rsid w:val="00EE29B4"/>
    <w:rsid w:val="00EE4BDD"/>
    <w:rsid w:val="00F112D3"/>
    <w:rsid w:val="00F25E69"/>
    <w:rsid w:val="00F42091"/>
    <w:rsid w:val="00F43A2E"/>
    <w:rsid w:val="00F65782"/>
    <w:rsid w:val="00F664F6"/>
    <w:rsid w:val="00F76FA5"/>
    <w:rsid w:val="00F80115"/>
    <w:rsid w:val="00F84386"/>
    <w:rsid w:val="00F8658C"/>
    <w:rsid w:val="00F86A33"/>
    <w:rsid w:val="00F913CC"/>
    <w:rsid w:val="00F95612"/>
    <w:rsid w:val="00FA386D"/>
    <w:rsid w:val="00FB6269"/>
    <w:rsid w:val="00FE02A8"/>
    <w:rsid w:val="00FF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B29F4"/>
  <w15:chartTrackingRefBased/>
  <w15:docId w15:val="{A5843A86-A021-4E5D-9C24-A374BA4D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8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8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8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8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8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8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8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8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8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8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8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8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8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8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8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8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8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8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8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8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8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8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8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8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8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8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8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8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85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5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0A2"/>
  </w:style>
  <w:style w:type="paragraph" w:styleId="Footer">
    <w:name w:val="footer"/>
    <w:basedOn w:val="Normal"/>
    <w:link w:val="FooterChar"/>
    <w:uiPriority w:val="99"/>
    <w:unhideWhenUsed/>
    <w:rsid w:val="00885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0A2"/>
  </w:style>
  <w:style w:type="character" w:styleId="Hyperlink">
    <w:name w:val="Hyperlink"/>
    <w:basedOn w:val="DefaultParagraphFont"/>
    <w:uiPriority w:val="99"/>
    <w:unhideWhenUsed/>
    <w:rsid w:val="00536A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hessvariants.com/invention/interactive-diagram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DeWitt</dc:creator>
  <cp:keywords/>
  <dc:description/>
  <cp:lastModifiedBy>Adam DeWitt</cp:lastModifiedBy>
  <cp:revision>587</cp:revision>
  <cp:lastPrinted>2024-09-16T13:58:00Z</cp:lastPrinted>
  <dcterms:created xsi:type="dcterms:W3CDTF">2024-07-23T20:38:00Z</dcterms:created>
  <dcterms:modified xsi:type="dcterms:W3CDTF">2024-09-16T13:59:00Z</dcterms:modified>
</cp:coreProperties>
</file>